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Inter" w:cs="Inter" w:eastAsia="Inter" w:hAnsi="Inter"/>
          <w:b w:val="1"/>
          <w:sz w:val="26"/>
          <w:szCs w:val="26"/>
        </w:rPr>
      </w:pPr>
      <w:r w:rsidDel="00000000" w:rsidR="00000000" w:rsidRPr="00000000">
        <w:rPr>
          <w:rFonts w:ascii="Inter" w:cs="Inter" w:eastAsia="Inter" w:hAnsi="Inter"/>
          <w:b w:val="1"/>
          <w:sz w:val="26"/>
          <w:szCs w:val="26"/>
          <w:rtl w:val="0"/>
        </w:rPr>
        <w:t xml:space="preserve">In a nutshell</w:t>
      </w:r>
    </w:p>
    <w:p w:rsidR="00000000" w:rsidDel="00000000" w:rsidP="00000000" w:rsidRDefault="00000000" w:rsidRPr="00000000" w14:paraId="00000002">
      <w:pPr>
        <w:rPr>
          <w:rFonts w:ascii="Inter" w:cs="Inter" w:eastAsia="Inter" w:hAnsi="Inter"/>
          <w:sz w:val="26"/>
          <w:szCs w:val="26"/>
        </w:rPr>
      </w:pPr>
      <w:r w:rsidDel="00000000" w:rsidR="00000000" w:rsidRPr="00000000">
        <w:rPr>
          <w:rtl w:val="0"/>
        </w:rPr>
      </w:r>
    </w:p>
    <w:p w:rsidR="00000000" w:rsidDel="00000000" w:rsidP="00000000" w:rsidRDefault="00000000" w:rsidRPr="00000000" w14:paraId="00000003">
      <w:pPr>
        <w:rPr>
          <w:rFonts w:ascii="Inter" w:cs="Inter" w:eastAsia="Inter" w:hAnsi="Inter"/>
          <w:sz w:val="26"/>
          <w:szCs w:val="26"/>
        </w:rPr>
      </w:pPr>
      <w:r w:rsidDel="00000000" w:rsidR="00000000" w:rsidRPr="00000000">
        <w:rPr>
          <w:rFonts w:ascii="Inter" w:cs="Inter" w:eastAsia="Inter" w:hAnsi="Inter"/>
          <w:sz w:val="26"/>
          <w:szCs w:val="26"/>
          <w:rtl w:val="0"/>
        </w:rPr>
        <w:t xml:space="preserve">At Appinio, we help companies make better, data-driven decisions through real-time market research. As the world’s largest opinion network, we collect millions of responses from consumers every day to allow our clients to turn their questions into insights in minutes. </w:t>
      </w:r>
    </w:p>
    <w:p w:rsidR="00000000" w:rsidDel="00000000" w:rsidP="00000000" w:rsidRDefault="00000000" w:rsidRPr="00000000" w14:paraId="00000004">
      <w:pPr>
        <w:rPr>
          <w:rFonts w:ascii="Inter" w:cs="Inter" w:eastAsia="Inter" w:hAnsi="Inter"/>
          <w:sz w:val="26"/>
          <w:szCs w:val="26"/>
        </w:rPr>
      </w:pPr>
      <w:r w:rsidDel="00000000" w:rsidR="00000000" w:rsidRPr="00000000">
        <w:rPr>
          <w:rtl w:val="0"/>
        </w:rPr>
      </w:r>
    </w:p>
    <w:p w:rsidR="00000000" w:rsidDel="00000000" w:rsidP="00000000" w:rsidRDefault="00000000" w:rsidRPr="00000000" w14:paraId="00000005">
      <w:pPr>
        <w:rPr>
          <w:rFonts w:ascii="Inter" w:cs="Inter" w:eastAsia="Inter" w:hAnsi="Inter"/>
          <w:sz w:val="26"/>
          <w:szCs w:val="26"/>
        </w:rPr>
      </w:pPr>
      <w:r w:rsidDel="00000000" w:rsidR="00000000" w:rsidRPr="00000000">
        <w:rPr>
          <w:rFonts w:ascii="Inter" w:cs="Inter" w:eastAsia="Inter" w:hAnsi="Inter"/>
          <w:sz w:val="26"/>
          <w:szCs w:val="26"/>
          <w:rtl w:val="0"/>
        </w:rPr>
        <w:t xml:space="preserve">Over 2000 companies worldwide - from multinationals to startups - rely on us to understand how consumers think (with the likes of VW, Unilever, Beiersdorf, Telekom, Bertelsmann, Warner Brothers, Samsung, Jägermeister, Red Bull and About You, as well as all major agencies and management consultancies). </w:t>
      </w:r>
    </w:p>
    <w:p w:rsidR="00000000" w:rsidDel="00000000" w:rsidP="00000000" w:rsidRDefault="00000000" w:rsidRPr="00000000" w14:paraId="00000006">
      <w:pPr>
        <w:rPr>
          <w:rFonts w:ascii="Inter" w:cs="Inter" w:eastAsia="Inter" w:hAnsi="Inter"/>
          <w:sz w:val="26"/>
          <w:szCs w:val="26"/>
        </w:rPr>
      </w:pPr>
      <w:r w:rsidDel="00000000" w:rsidR="00000000" w:rsidRPr="00000000">
        <w:rPr>
          <w:rFonts w:ascii="Inter" w:cs="Inter" w:eastAsia="Inter" w:hAnsi="Inter"/>
          <w:sz w:val="26"/>
          <w:szCs w:val="26"/>
          <w:rtl w:val="0"/>
        </w:rPr>
        <w:tab/>
        <w:tab/>
        <w:tab/>
        <w:tab/>
        <w:tab/>
      </w:r>
    </w:p>
    <w:p w:rsidR="00000000" w:rsidDel="00000000" w:rsidP="00000000" w:rsidRDefault="00000000" w:rsidRPr="00000000" w14:paraId="00000007">
      <w:pPr>
        <w:rPr>
          <w:rFonts w:ascii="Inter" w:cs="Inter" w:eastAsia="Inter" w:hAnsi="Inter"/>
          <w:sz w:val="26"/>
          <w:szCs w:val="26"/>
        </w:rPr>
      </w:pPr>
      <w:r w:rsidDel="00000000" w:rsidR="00000000" w:rsidRPr="00000000">
        <w:rPr>
          <w:rFonts w:ascii="Inter" w:cs="Inter" w:eastAsia="Inter" w:hAnsi="Inter"/>
          <w:sz w:val="26"/>
          <w:szCs w:val="26"/>
          <w:rtl w:val="0"/>
        </w:rPr>
        <w:t xml:space="preserve">We started small in Hamburg back in 2014 but we’re now humbled to call the world our playground, with over 200 employees spread across 25 countries, 2000 international clients and a panel reach of 7 million, globally.</w:t>
      </w:r>
    </w:p>
    <w:p w:rsidR="00000000" w:rsidDel="00000000" w:rsidP="00000000" w:rsidRDefault="00000000" w:rsidRPr="00000000" w14:paraId="00000008">
      <w:pPr>
        <w:rPr>
          <w:rFonts w:ascii="Inter" w:cs="Inter" w:eastAsia="Inter" w:hAnsi="Inter"/>
          <w:sz w:val="26"/>
          <w:szCs w:val="26"/>
        </w:rPr>
      </w:pPr>
      <w:r w:rsidDel="00000000" w:rsidR="00000000" w:rsidRPr="00000000">
        <w:rPr>
          <w:rtl w:val="0"/>
        </w:rPr>
      </w:r>
    </w:p>
    <w:p w:rsidR="00000000" w:rsidDel="00000000" w:rsidP="00000000" w:rsidRDefault="00000000" w:rsidRPr="00000000" w14:paraId="00000009">
      <w:pPr>
        <w:rPr>
          <w:rFonts w:ascii="Inter" w:cs="Inter" w:eastAsia="Inter" w:hAnsi="Inter"/>
          <w:sz w:val="26"/>
          <w:szCs w:val="26"/>
        </w:rPr>
      </w:pPr>
      <w:r w:rsidDel="00000000" w:rsidR="00000000" w:rsidRPr="00000000">
        <w:rPr>
          <w:rtl w:val="0"/>
        </w:rPr>
      </w:r>
    </w:p>
    <w:p w:rsidR="00000000" w:rsidDel="00000000" w:rsidP="00000000" w:rsidRDefault="00000000" w:rsidRPr="00000000" w14:paraId="0000000A">
      <w:pPr>
        <w:rPr>
          <w:rFonts w:ascii="Inter" w:cs="Inter" w:eastAsia="Inter" w:hAnsi="Inter"/>
        </w:rPr>
      </w:pPr>
      <w:r w:rsidDel="00000000" w:rsidR="00000000" w:rsidRPr="00000000">
        <w:rPr>
          <w:rtl w:val="0"/>
        </w:rPr>
      </w:r>
    </w:p>
    <w:p w:rsidR="00000000" w:rsidDel="00000000" w:rsidP="00000000" w:rsidRDefault="00000000" w:rsidRPr="00000000" w14:paraId="0000000B">
      <w:pPr>
        <w:rPr>
          <w:rFonts w:ascii="Inter" w:cs="Inter" w:eastAsia="Inter" w:hAnsi="Inter"/>
        </w:rPr>
      </w:pPr>
      <w:r w:rsidDel="00000000" w:rsidR="00000000" w:rsidRPr="00000000">
        <w:rPr>
          <w:rtl w:val="0"/>
        </w:rPr>
      </w:r>
    </w:p>
    <w:p w:rsidR="00000000" w:rsidDel="00000000" w:rsidP="00000000" w:rsidRDefault="00000000" w:rsidRPr="00000000" w14:paraId="0000000C">
      <w:pPr>
        <w:rPr>
          <w:rFonts w:ascii="Inter" w:cs="Inter" w:eastAsia="Inter" w:hAnsi="Inte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Inter">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